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008DD" w14:textId="425436E8" w:rsidR="00E93FDC" w:rsidRPr="00206873" w:rsidRDefault="00E93FDC" w:rsidP="00206873">
      <w:pPr>
        <w:pStyle w:val="NoSpacing"/>
        <w:jc w:val="center"/>
        <w:rPr>
          <w:rFonts w:eastAsia="Times New Roman" w:cstheme="minorHAnsi"/>
          <w:b/>
          <w:bCs/>
          <w:i/>
          <w:color w:val="002060"/>
          <w:sz w:val="40"/>
          <w:szCs w:val="40"/>
          <w:lang w:val="mk-MK"/>
        </w:rPr>
      </w:pPr>
      <w:r w:rsidRPr="00206873">
        <w:rPr>
          <w:rFonts w:eastAsia="Times New Roman" w:cstheme="minorHAnsi"/>
          <w:b/>
          <w:bCs/>
          <w:color w:val="002060"/>
          <w:sz w:val="40"/>
          <w:szCs w:val="40"/>
          <w:lang w:val="mk-MK"/>
        </w:rPr>
        <w:t>Вечниот град -  РИМ</w:t>
      </w:r>
    </w:p>
    <w:p w14:paraId="1852517A" w14:textId="77777777" w:rsidR="00206873" w:rsidRDefault="00206873" w:rsidP="00206873">
      <w:pPr>
        <w:pStyle w:val="NoSpacing"/>
        <w:jc w:val="right"/>
        <w:rPr>
          <w:rStyle w:val="Strong"/>
          <w:rFonts w:cstheme="minorHAnsi"/>
          <w:color w:val="002060"/>
          <w:sz w:val="24"/>
          <w:szCs w:val="24"/>
        </w:rPr>
      </w:pPr>
    </w:p>
    <w:p w14:paraId="7AA8AA12" w14:textId="77777777" w:rsidR="00206873" w:rsidRDefault="00206873" w:rsidP="00206873">
      <w:pPr>
        <w:pStyle w:val="NoSpacing"/>
        <w:jc w:val="right"/>
        <w:rPr>
          <w:rStyle w:val="Strong"/>
          <w:rFonts w:cstheme="minorHAnsi"/>
          <w:color w:val="002060"/>
          <w:sz w:val="24"/>
          <w:szCs w:val="24"/>
        </w:rPr>
      </w:pP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Авион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 / 4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дена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 / 3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ноќевања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>  </w:t>
      </w:r>
    </w:p>
    <w:p w14:paraId="40277A72" w14:textId="77777777" w:rsidR="00D84C8E" w:rsidRDefault="00D84C8E" w:rsidP="00206873">
      <w:pPr>
        <w:pStyle w:val="NoSpacing"/>
        <w:jc w:val="both"/>
        <w:rPr>
          <w:rFonts w:cstheme="minorHAnsi"/>
          <w:color w:val="002060"/>
          <w:sz w:val="24"/>
          <w:szCs w:val="24"/>
          <w:lang w:val="mk-MK"/>
        </w:rPr>
      </w:pPr>
    </w:p>
    <w:p w14:paraId="6594CFFF" w14:textId="7EC7557C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Рим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бил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изграден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еден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ден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– и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ќе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треба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повеќе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еден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ден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го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доживеете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овој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безвременски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proofErr w:type="gramStart"/>
      <w:r w:rsidRPr="00206873">
        <w:rPr>
          <w:rFonts w:cstheme="minorHAnsi"/>
          <w:color w:val="002060"/>
          <w:sz w:val="24"/>
          <w:szCs w:val="24"/>
        </w:rPr>
        <w:t>град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.</w:t>
      </w:r>
      <w:proofErr w:type="gram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Вистински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колаж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плоштади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пазари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отворено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неверојатни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историски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локалитети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Скоро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3.000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години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глобално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влијателна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уметност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архитектура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култура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...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Античките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рушевини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Форумот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Колосеумот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ја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прикажуваат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моќта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поранешната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Римска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империја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...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Ватикан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седиштето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Римокатоличката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црква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базиликата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Свети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Петар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музеите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Ватикан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кои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сместени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ремек-делата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Микеланџело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...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Фонтана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Треви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фрлена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паричка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среќа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...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Шпанските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скали</w:t>
      </w:r>
      <w:proofErr w:type="spellEnd"/>
      <w:r w:rsidRPr="00206873">
        <w:rPr>
          <w:rFonts w:cstheme="minorHAnsi"/>
          <w:color w:val="002060"/>
          <w:sz w:val="24"/>
          <w:szCs w:val="24"/>
        </w:rPr>
        <w:t>...</w:t>
      </w:r>
    </w:p>
    <w:p w14:paraId="18FC674B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</w:p>
    <w:p w14:paraId="2613732D" w14:textId="50F3869D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r w:rsidRPr="00206873">
        <w:rPr>
          <w:rStyle w:val="Strong"/>
          <w:rFonts w:cstheme="minorHAnsi"/>
          <w:color w:val="002060"/>
          <w:sz w:val="24"/>
          <w:szCs w:val="24"/>
        </w:rPr>
        <w:t>0</w:t>
      </w:r>
      <w:r w:rsidR="00C57DA8">
        <w:rPr>
          <w:rStyle w:val="Strong"/>
          <w:rFonts w:cstheme="minorHAnsi"/>
          <w:color w:val="002060"/>
          <w:sz w:val="24"/>
          <w:szCs w:val="24"/>
          <w:lang w:val="mk-MK"/>
        </w:rPr>
        <w:t>1</w:t>
      </w:r>
      <w:r w:rsidRPr="00206873">
        <w:rPr>
          <w:rStyle w:val="Strong"/>
          <w:rFonts w:cstheme="minorHAnsi"/>
          <w:color w:val="002060"/>
          <w:sz w:val="24"/>
          <w:szCs w:val="24"/>
        </w:rPr>
        <w:t> 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март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>                      СКОПЈЕ - РИМ                                         </w:t>
      </w:r>
    </w:p>
    <w:p w14:paraId="53365166" w14:textId="73FAFCF6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Состанок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групата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аеродром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r w:rsidR="00C57DA8">
        <w:rPr>
          <w:rFonts w:cstheme="minorHAnsi"/>
          <w:color w:val="002060"/>
          <w:sz w:val="24"/>
          <w:szCs w:val="24"/>
          <w:lang w:val="mk-MK"/>
        </w:rPr>
        <w:t>15:00</w:t>
      </w:r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часот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Лет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Рим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="00C57DA8">
        <w:rPr>
          <w:rFonts w:cstheme="minorHAnsi"/>
          <w:color w:val="002060"/>
          <w:sz w:val="24"/>
          <w:szCs w:val="24"/>
          <w:lang w:val="mk-MK"/>
        </w:rPr>
        <w:t xml:space="preserve"> 16:</w:t>
      </w:r>
      <w:r w:rsidRPr="00206873">
        <w:rPr>
          <w:rFonts w:cstheme="minorHAnsi"/>
          <w:color w:val="002060"/>
          <w:sz w:val="24"/>
          <w:szCs w:val="24"/>
        </w:rPr>
        <w:t>50 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часот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Слетување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Рим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r w:rsidR="00C57DA8">
        <w:rPr>
          <w:rFonts w:cstheme="minorHAnsi"/>
          <w:color w:val="002060"/>
          <w:sz w:val="24"/>
          <w:szCs w:val="24"/>
          <w:lang w:val="mk-MK"/>
        </w:rPr>
        <w:t>18</w:t>
      </w:r>
      <w:r w:rsidRPr="00206873">
        <w:rPr>
          <w:rFonts w:cstheme="minorHAnsi"/>
          <w:color w:val="002060"/>
          <w:sz w:val="24"/>
          <w:szCs w:val="24"/>
        </w:rPr>
        <w:t>.</w:t>
      </w:r>
      <w:r w:rsidR="00C57DA8">
        <w:rPr>
          <w:rFonts w:cstheme="minorHAnsi"/>
          <w:color w:val="002060"/>
          <w:sz w:val="24"/>
          <w:szCs w:val="24"/>
          <w:lang w:val="mk-MK"/>
        </w:rPr>
        <w:t>40</w:t>
      </w:r>
      <w:r w:rsidRPr="00206873">
        <w:rPr>
          <w:rFonts w:cstheme="minorHAnsi"/>
          <w:color w:val="002060"/>
          <w:sz w:val="24"/>
          <w:szCs w:val="24"/>
        </w:rPr>
        <w:t> 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часот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Автобус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трасфер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пречекува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аеродромот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Фиумичино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...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Попатно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запознавање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знаменитостите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сместување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хотел</w:t>
      </w:r>
      <w:proofErr w:type="spellEnd"/>
      <w:r w:rsidRPr="00206873">
        <w:rPr>
          <w:rFonts w:cstheme="minorHAnsi"/>
          <w:color w:val="002060"/>
          <w:sz w:val="24"/>
          <w:szCs w:val="24"/>
        </w:rPr>
        <w:t>. </w:t>
      </w:r>
      <w:r w:rsidR="00C57DA8">
        <w:rPr>
          <w:rFonts w:cstheme="minorHAnsi"/>
          <w:color w:val="002060"/>
          <w:sz w:val="24"/>
          <w:szCs w:val="24"/>
          <w:lang w:val="mk-MK"/>
        </w:rPr>
        <w:t>Слободна вечер за прош</w:t>
      </w:r>
      <w:r w:rsidR="00D84C8E">
        <w:rPr>
          <w:rFonts w:cstheme="minorHAnsi"/>
          <w:color w:val="002060"/>
          <w:sz w:val="24"/>
          <w:szCs w:val="24"/>
          <w:lang w:val="mk-MK"/>
        </w:rPr>
        <w:t>е</w:t>
      </w:r>
      <w:r w:rsidR="00C57DA8">
        <w:rPr>
          <w:rFonts w:cstheme="minorHAnsi"/>
          <w:color w:val="002060"/>
          <w:sz w:val="24"/>
          <w:szCs w:val="24"/>
          <w:lang w:val="mk-MK"/>
        </w:rPr>
        <w:t>тк</w:t>
      </w:r>
      <w:r w:rsidR="00D84C8E">
        <w:rPr>
          <w:rFonts w:cstheme="minorHAnsi"/>
          <w:color w:val="002060"/>
          <w:sz w:val="24"/>
          <w:szCs w:val="24"/>
          <w:lang w:val="mk-MK"/>
        </w:rPr>
        <w:t>а и први впечатоци од прекрасниот рим</w:t>
      </w:r>
      <w:r w:rsidR="00C57DA8">
        <w:rPr>
          <w:rFonts w:cstheme="minorHAnsi"/>
          <w:color w:val="002060"/>
          <w:sz w:val="24"/>
          <w:szCs w:val="24"/>
          <w:lang w:val="mk-MK"/>
        </w:rPr>
        <w:t xml:space="preserve">.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Ноќевање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>.</w:t>
      </w:r>
    </w:p>
    <w:p w14:paraId="65DD9DE7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</w:p>
    <w:p w14:paraId="01FF9DAF" w14:textId="4B8BFA1A" w:rsidR="00206873" w:rsidRPr="00206873" w:rsidRDefault="00C57DA8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r>
        <w:rPr>
          <w:rStyle w:val="Strong"/>
          <w:rFonts w:cstheme="minorHAnsi"/>
          <w:color w:val="002060"/>
          <w:sz w:val="24"/>
          <w:szCs w:val="24"/>
          <w:lang w:val="mk-MK"/>
        </w:rPr>
        <w:t>02</w:t>
      </w:r>
      <w:r w:rsidR="00206873" w:rsidRPr="00206873">
        <w:rPr>
          <w:rStyle w:val="Strong"/>
          <w:rFonts w:cstheme="minorHAnsi"/>
          <w:color w:val="002060"/>
          <w:sz w:val="24"/>
          <w:szCs w:val="24"/>
        </w:rPr>
        <w:t> </w:t>
      </w:r>
      <w:proofErr w:type="spellStart"/>
      <w:r w:rsidR="00206873" w:rsidRPr="00206873">
        <w:rPr>
          <w:rStyle w:val="Strong"/>
          <w:rFonts w:cstheme="minorHAnsi"/>
          <w:color w:val="002060"/>
          <w:sz w:val="24"/>
          <w:szCs w:val="24"/>
        </w:rPr>
        <w:t>март</w:t>
      </w:r>
      <w:proofErr w:type="spellEnd"/>
      <w:r w:rsidR="00206873" w:rsidRPr="00206873">
        <w:rPr>
          <w:rStyle w:val="Strong"/>
          <w:rFonts w:cstheme="minorHAnsi"/>
          <w:color w:val="002060"/>
          <w:sz w:val="24"/>
          <w:szCs w:val="24"/>
        </w:rPr>
        <w:t>                      РИМ </w:t>
      </w:r>
    </w:p>
    <w:p w14:paraId="4650F23B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Појадок</w:t>
      </w:r>
      <w:proofErr w:type="spellEnd"/>
      <w:r w:rsidRPr="00206873">
        <w:rPr>
          <w:rFonts w:cstheme="minorHAnsi"/>
          <w:color w:val="002060"/>
          <w:sz w:val="24"/>
          <w:szCs w:val="24"/>
        </w:rPr>
        <w:t>.  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Разглед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град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пешачки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придружба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локален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водич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: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Колосемуит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Римските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форуми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Царскиот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форум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Константинова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Арка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Циркус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Максимус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плоштадот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Венеција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...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плоштадот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Навона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Нептиновата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фонтана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фонтаната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Четирите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реки</w:t>
      </w:r>
      <w:proofErr w:type="spellEnd"/>
      <w:r w:rsidRPr="00206873">
        <w:rPr>
          <w:rFonts w:cstheme="minorHAnsi"/>
          <w:color w:val="002060"/>
          <w:sz w:val="24"/>
          <w:szCs w:val="24"/>
        </w:rPr>
        <w:t>. 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Пауза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ручек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Слободно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време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или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придружба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водичот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прошетка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мостовите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Тибар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Палатата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Правдата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Тврдината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Сан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Ангело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остров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Тибар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каде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минатото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појавила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првата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Римска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Населба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Вечерта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слободно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време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враќање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хотел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локален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превоз</w:t>
      </w:r>
      <w:proofErr w:type="spellEnd"/>
      <w:r w:rsidRPr="00206873">
        <w:rPr>
          <w:rFonts w:cstheme="minorHAnsi"/>
          <w:color w:val="002060"/>
          <w:sz w:val="24"/>
          <w:szCs w:val="24"/>
        </w:rPr>
        <w:t>. 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Ноќевање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>.</w:t>
      </w:r>
      <w:r w:rsidRPr="00206873">
        <w:rPr>
          <w:rStyle w:val="Emphasis"/>
          <w:rFonts w:cstheme="minorHAnsi"/>
          <w:color w:val="002060"/>
          <w:sz w:val="24"/>
          <w:szCs w:val="24"/>
        </w:rPr>
        <w:t>  </w:t>
      </w:r>
    </w:p>
    <w:p w14:paraId="2DB954A9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</w:p>
    <w:p w14:paraId="39F1AFD0" w14:textId="68BEB3DD" w:rsidR="00206873" w:rsidRPr="00206873" w:rsidRDefault="00C57DA8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r>
        <w:rPr>
          <w:rStyle w:val="Strong"/>
          <w:rFonts w:cstheme="minorHAnsi"/>
          <w:color w:val="002060"/>
          <w:sz w:val="24"/>
          <w:szCs w:val="24"/>
          <w:lang w:val="mk-MK"/>
        </w:rPr>
        <w:t>03</w:t>
      </w:r>
      <w:r w:rsidR="00206873"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="00206873" w:rsidRPr="00206873">
        <w:rPr>
          <w:rStyle w:val="Strong"/>
          <w:rFonts w:cstheme="minorHAnsi"/>
          <w:color w:val="002060"/>
          <w:sz w:val="24"/>
          <w:szCs w:val="24"/>
        </w:rPr>
        <w:t>март</w:t>
      </w:r>
      <w:proofErr w:type="spellEnd"/>
      <w:r w:rsidR="00206873" w:rsidRPr="00206873">
        <w:rPr>
          <w:rStyle w:val="Strong"/>
          <w:rFonts w:cstheme="minorHAnsi"/>
          <w:color w:val="002060"/>
          <w:sz w:val="24"/>
          <w:szCs w:val="24"/>
        </w:rPr>
        <w:t>                      РИМ - ТИВОЛИ</w:t>
      </w:r>
    </w:p>
    <w:p w14:paraId="07F27EEE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Појадок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Препорачуваме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факултативна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посета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паркот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> 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Тиволи</w:t>
      </w:r>
      <w:proofErr w:type="spellEnd"/>
      <w:r w:rsidRPr="00206873">
        <w:rPr>
          <w:rFonts w:cstheme="minorHAnsi"/>
          <w:color w:val="002060"/>
          <w:sz w:val="24"/>
          <w:szCs w:val="24"/>
        </w:rPr>
        <w:t> 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прекрасната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> 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  <w:u w:val="single"/>
        </w:rPr>
        <w:t>Вила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  <w:u w:val="single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  <w:u w:val="single"/>
        </w:rPr>
        <w:t>Д'Есте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 - е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најубавиот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пример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симбол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италијанската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ренесанса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заштитена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од</w:t>
      </w:r>
      <w:proofErr w:type="spellEnd"/>
      <w:proofErr w:type="gramStart"/>
      <w:r w:rsidRPr="00206873">
        <w:rPr>
          <w:rFonts w:cstheme="minorHAnsi"/>
          <w:color w:val="002060"/>
          <w:sz w:val="24"/>
          <w:szCs w:val="24"/>
        </w:rPr>
        <w:t>  УНЕСКО</w:t>
      </w:r>
      <w:proofErr w:type="gram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како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Светско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културно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наследство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Вилата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е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позната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прекрасните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фонтани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кои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вистински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уметнички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дела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попладневните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часови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–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факултативна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организирана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> 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прошетка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низ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центарот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Рим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уживање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убавините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градот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: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Шпанските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скали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познати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како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"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дневна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соба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градот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",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Фонтаната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Треви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легендата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фрлање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паричка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повторно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враќање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Рим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...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вечерните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часови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враќање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хотел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локален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превоз</w:t>
      </w:r>
      <w:proofErr w:type="spellEnd"/>
      <w:r w:rsidRPr="00206873">
        <w:rPr>
          <w:rFonts w:cstheme="minorHAnsi"/>
          <w:color w:val="002060"/>
          <w:sz w:val="24"/>
          <w:szCs w:val="24"/>
        </w:rPr>
        <w:t>. 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Ноќевање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>.</w:t>
      </w:r>
    </w:p>
    <w:p w14:paraId="70269DEB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</w:p>
    <w:p w14:paraId="148528C0" w14:textId="4F144E7B" w:rsidR="00206873" w:rsidRPr="00206873" w:rsidRDefault="00C57DA8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r>
        <w:rPr>
          <w:rStyle w:val="Strong"/>
          <w:rFonts w:cstheme="minorHAnsi"/>
          <w:color w:val="002060"/>
          <w:sz w:val="24"/>
          <w:szCs w:val="24"/>
          <w:lang w:val="mk-MK"/>
        </w:rPr>
        <w:t>04</w:t>
      </w:r>
      <w:r w:rsidR="00206873" w:rsidRPr="00206873">
        <w:rPr>
          <w:rStyle w:val="Strong"/>
          <w:rFonts w:cstheme="minorHAnsi"/>
          <w:color w:val="002060"/>
          <w:sz w:val="24"/>
          <w:szCs w:val="24"/>
        </w:rPr>
        <w:t> </w:t>
      </w:r>
      <w:proofErr w:type="spellStart"/>
      <w:r w:rsidR="00206873" w:rsidRPr="00206873">
        <w:rPr>
          <w:rStyle w:val="Strong"/>
          <w:rFonts w:cstheme="minorHAnsi"/>
          <w:color w:val="002060"/>
          <w:sz w:val="24"/>
          <w:szCs w:val="24"/>
        </w:rPr>
        <w:t>март</w:t>
      </w:r>
      <w:proofErr w:type="spellEnd"/>
      <w:r w:rsidR="00206873" w:rsidRPr="00206873">
        <w:rPr>
          <w:rStyle w:val="Strong"/>
          <w:rFonts w:cstheme="minorHAnsi"/>
          <w:color w:val="002060"/>
          <w:sz w:val="24"/>
          <w:szCs w:val="24"/>
        </w:rPr>
        <w:t xml:space="preserve">                      РИМ – </w:t>
      </w:r>
      <w:proofErr w:type="spellStart"/>
      <w:r w:rsidR="00206873" w:rsidRPr="00206873">
        <w:rPr>
          <w:rStyle w:val="Strong"/>
          <w:rFonts w:cstheme="minorHAnsi"/>
          <w:color w:val="002060"/>
          <w:sz w:val="24"/>
          <w:szCs w:val="24"/>
        </w:rPr>
        <w:t>Ватикан</w:t>
      </w:r>
      <w:proofErr w:type="spellEnd"/>
      <w:r w:rsidR="00206873" w:rsidRPr="00206873">
        <w:rPr>
          <w:rStyle w:val="Strong"/>
          <w:rFonts w:cstheme="minorHAnsi"/>
          <w:color w:val="002060"/>
          <w:sz w:val="24"/>
          <w:szCs w:val="24"/>
        </w:rPr>
        <w:t xml:space="preserve"> - СКОПЈЕ </w:t>
      </w:r>
    </w:p>
    <w:p w14:paraId="53790246" w14:textId="2FDF616B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Појадок</w:t>
      </w:r>
      <w:proofErr w:type="spellEnd"/>
      <w:r w:rsidRPr="00206873">
        <w:rPr>
          <w:rFonts w:cstheme="minorHAnsi"/>
          <w:color w:val="002060"/>
          <w:sz w:val="24"/>
          <w:szCs w:val="24"/>
        </w:rPr>
        <w:t>. 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Факултативно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–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организирана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посета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> 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Ватикан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: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Ватиканските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музеи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восхутивачките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колекции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слики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скулптури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стари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мапи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Систинска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капела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чиј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свод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е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украсен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Микеланџело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посета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најголемата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Црква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Св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Петар</w:t>
      </w:r>
      <w:proofErr w:type="spellEnd"/>
      <w:r w:rsidRPr="00206873">
        <w:rPr>
          <w:rFonts w:cstheme="minorHAnsi"/>
          <w:color w:val="002060"/>
          <w:sz w:val="24"/>
          <w:szCs w:val="24"/>
        </w:rPr>
        <w:t>.... 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Слободно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време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прошетки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шопинг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Организиран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трансфер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(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околу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r w:rsidR="00D06A68">
        <w:rPr>
          <w:rFonts w:cstheme="minorHAnsi"/>
          <w:color w:val="002060"/>
          <w:sz w:val="24"/>
          <w:szCs w:val="24"/>
          <w:lang w:val="mk-MK"/>
        </w:rPr>
        <w:t>15</w:t>
      </w:r>
      <w:r w:rsidRPr="00206873">
        <w:rPr>
          <w:rFonts w:cstheme="minorHAnsi"/>
          <w:color w:val="002060"/>
          <w:sz w:val="24"/>
          <w:szCs w:val="24"/>
        </w:rPr>
        <w:t xml:space="preserve">.00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часот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)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аеродром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Полетување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Скопје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r w:rsidR="00D06A68">
        <w:rPr>
          <w:rFonts w:cstheme="minorHAnsi"/>
          <w:color w:val="002060"/>
          <w:sz w:val="24"/>
          <w:szCs w:val="24"/>
          <w:lang w:val="mk-MK"/>
        </w:rPr>
        <w:t>19</w:t>
      </w:r>
      <w:r w:rsidRPr="00206873">
        <w:rPr>
          <w:rFonts w:cstheme="minorHAnsi"/>
          <w:color w:val="002060"/>
          <w:sz w:val="24"/>
          <w:szCs w:val="24"/>
        </w:rPr>
        <w:t>:10 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часот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Пристигнување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Скопје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r w:rsidR="00D06A68">
        <w:rPr>
          <w:rFonts w:cstheme="minorHAnsi"/>
          <w:color w:val="002060"/>
          <w:sz w:val="24"/>
          <w:szCs w:val="24"/>
          <w:lang w:val="mk-MK"/>
        </w:rPr>
        <w:t>20</w:t>
      </w:r>
      <w:r w:rsidRPr="00206873">
        <w:rPr>
          <w:rFonts w:cstheme="minorHAnsi"/>
          <w:color w:val="002060"/>
          <w:sz w:val="24"/>
          <w:szCs w:val="24"/>
        </w:rPr>
        <w:t>:5</w:t>
      </w:r>
      <w:r w:rsidR="00D06A68">
        <w:rPr>
          <w:rFonts w:cstheme="minorHAnsi"/>
          <w:color w:val="002060"/>
          <w:sz w:val="24"/>
          <w:szCs w:val="24"/>
          <w:lang w:val="mk-MK"/>
        </w:rPr>
        <w:t>0</w:t>
      </w:r>
      <w:r w:rsidRPr="00206873">
        <w:rPr>
          <w:rFonts w:cstheme="minorHAnsi"/>
          <w:color w:val="002060"/>
          <w:sz w:val="24"/>
          <w:szCs w:val="24"/>
        </w:rPr>
        <w:t> 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часот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>.</w:t>
      </w:r>
    </w:p>
    <w:p w14:paraId="64591DEE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r w:rsidRPr="00206873">
        <w:rPr>
          <w:rFonts w:cstheme="minorHAnsi"/>
          <w:color w:val="002060"/>
          <w:sz w:val="24"/>
          <w:szCs w:val="24"/>
        </w:rPr>
        <w:t> </w:t>
      </w:r>
    </w:p>
    <w:p w14:paraId="49DE1FE2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r w:rsidRPr="00206873">
        <w:rPr>
          <w:rStyle w:val="Strong"/>
          <w:rFonts w:cstheme="minorHAnsi"/>
          <w:color w:val="002060"/>
          <w:sz w:val="24"/>
          <w:szCs w:val="24"/>
        </w:rPr>
        <w:t> </w:t>
      </w:r>
    </w:p>
    <w:p w14:paraId="6979F492" w14:textId="0EFAA974" w:rsidR="00206873" w:rsidRPr="00206873" w:rsidRDefault="00206873" w:rsidP="00206873">
      <w:pPr>
        <w:pStyle w:val="NoSpacing"/>
        <w:jc w:val="center"/>
        <w:rPr>
          <w:rFonts w:cstheme="minorHAnsi"/>
          <w:color w:val="002060"/>
          <w:sz w:val="40"/>
          <w:szCs w:val="40"/>
        </w:rPr>
      </w:pPr>
      <w:r w:rsidRPr="00206873">
        <w:rPr>
          <w:rStyle w:val="Strong"/>
          <w:rFonts w:cstheme="minorHAnsi"/>
          <w:color w:val="002060"/>
          <w:sz w:val="40"/>
          <w:szCs w:val="40"/>
        </w:rPr>
        <w:t xml:space="preserve">ЦЕНА НА АРАНЖМАНОТ: </w:t>
      </w:r>
      <w:r w:rsidR="00D06A68">
        <w:rPr>
          <w:rStyle w:val="Strong"/>
          <w:rFonts w:cstheme="minorHAnsi"/>
          <w:color w:val="002060"/>
          <w:sz w:val="40"/>
          <w:szCs w:val="40"/>
          <w:lang w:val="mk-MK"/>
        </w:rPr>
        <w:t>5</w:t>
      </w:r>
      <w:r w:rsidR="00D84C8E">
        <w:rPr>
          <w:rStyle w:val="Strong"/>
          <w:rFonts w:cstheme="minorHAnsi"/>
          <w:color w:val="002060"/>
          <w:sz w:val="40"/>
          <w:szCs w:val="40"/>
        </w:rPr>
        <w:t>5</w:t>
      </w:r>
      <w:r w:rsidR="00D06A68" w:rsidRPr="00206873">
        <w:rPr>
          <w:rStyle w:val="Strong"/>
          <w:rFonts w:cstheme="minorHAnsi"/>
          <w:color w:val="002060"/>
          <w:sz w:val="40"/>
          <w:szCs w:val="40"/>
        </w:rPr>
        <w:t xml:space="preserve">9 € / </w:t>
      </w:r>
      <w:r w:rsidR="00D06A68">
        <w:rPr>
          <w:rStyle w:val="Strong"/>
          <w:rFonts w:cstheme="minorHAnsi"/>
          <w:color w:val="002060"/>
          <w:sz w:val="40"/>
          <w:szCs w:val="40"/>
          <w:lang w:val="mk-MK"/>
        </w:rPr>
        <w:t>3</w:t>
      </w:r>
      <w:r w:rsidR="00D84C8E">
        <w:rPr>
          <w:rStyle w:val="Strong"/>
          <w:rFonts w:cstheme="minorHAnsi"/>
          <w:color w:val="002060"/>
          <w:sz w:val="40"/>
          <w:szCs w:val="40"/>
        </w:rPr>
        <w:t>4</w:t>
      </w:r>
      <w:r w:rsidR="00D06A68" w:rsidRPr="00206873">
        <w:rPr>
          <w:rStyle w:val="Strong"/>
          <w:rFonts w:cstheme="minorHAnsi"/>
          <w:color w:val="002060"/>
          <w:sz w:val="40"/>
          <w:szCs w:val="40"/>
        </w:rPr>
        <w:t>.</w:t>
      </w:r>
      <w:r w:rsidR="00D84C8E">
        <w:rPr>
          <w:rStyle w:val="Strong"/>
          <w:rFonts w:cstheme="minorHAnsi"/>
          <w:color w:val="002060"/>
          <w:sz w:val="40"/>
          <w:szCs w:val="40"/>
        </w:rPr>
        <w:t>66</w:t>
      </w:r>
      <w:r w:rsidR="00D06A68" w:rsidRPr="00206873">
        <w:rPr>
          <w:rStyle w:val="Strong"/>
          <w:rFonts w:cstheme="minorHAnsi"/>
          <w:color w:val="002060"/>
          <w:sz w:val="40"/>
          <w:szCs w:val="40"/>
        </w:rPr>
        <w:t xml:space="preserve">0 </w:t>
      </w:r>
      <w:proofErr w:type="spellStart"/>
      <w:r w:rsidR="00D06A68" w:rsidRPr="00206873">
        <w:rPr>
          <w:rStyle w:val="Strong"/>
          <w:rFonts w:cstheme="minorHAnsi"/>
          <w:color w:val="002060"/>
          <w:sz w:val="40"/>
          <w:szCs w:val="40"/>
        </w:rPr>
        <w:t>мкд</w:t>
      </w:r>
      <w:proofErr w:type="spellEnd"/>
      <w:r w:rsidR="00D06A68">
        <w:rPr>
          <w:rStyle w:val="Strong"/>
          <w:rFonts w:cstheme="minorHAnsi"/>
          <w:color w:val="002060"/>
          <w:sz w:val="40"/>
          <w:szCs w:val="40"/>
          <w:lang w:val="mk-MK"/>
        </w:rPr>
        <w:t xml:space="preserve"> </w:t>
      </w:r>
    </w:p>
    <w:p w14:paraId="06A86C38" w14:textId="1BE0A9E2" w:rsidR="00206873" w:rsidRPr="00206873" w:rsidRDefault="00206873" w:rsidP="00206873">
      <w:pPr>
        <w:pStyle w:val="NoSpacing"/>
        <w:jc w:val="center"/>
        <w:rPr>
          <w:rFonts w:cstheme="minorHAnsi"/>
          <w:color w:val="002060"/>
          <w:sz w:val="40"/>
          <w:szCs w:val="40"/>
        </w:rPr>
      </w:pPr>
      <w:proofErr w:type="spellStart"/>
      <w:proofErr w:type="gramStart"/>
      <w:r w:rsidRPr="00206873">
        <w:rPr>
          <w:rStyle w:val="Strong"/>
          <w:rFonts w:cstheme="minorHAnsi"/>
          <w:color w:val="002060"/>
          <w:sz w:val="40"/>
          <w:szCs w:val="40"/>
        </w:rPr>
        <w:t>попуст</w:t>
      </w:r>
      <w:proofErr w:type="spellEnd"/>
      <w:proofErr w:type="gramEnd"/>
      <w:r w:rsidRPr="00206873">
        <w:rPr>
          <w:rStyle w:val="Strong"/>
          <w:rFonts w:cstheme="minorHAnsi"/>
          <w:color w:val="002060"/>
          <w:sz w:val="40"/>
          <w:szCs w:val="40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40"/>
          <w:szCs w:val="40"/>
        </w:rPr>
        <w:t>за</w:t>
      </w:r>
      <w:proofErr w:type="spellEnd"/>
      <w:r w:rsidRPr="00206873">
        <w:rPr>
          <w:rStyle w:val="Strong"/>
          <w:rFonts w:cstheme="minorHAnsi"/>
          <w:color w:val="002060"/>
          <w:sz w:val="40"/>
          <w:szCs w:val="40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40"/>
          <w:szCs w:val="40"/>
        </w:rPr>
        <w:t>ранa</w:t>
      </w:r>
      <w:proofErr w:type="spellEnd"/>
      <w:r w:rsidRPr="00206873">
        <w:rPr>
          <w:rStyle w:val="Strong"/>
          <w:rFonts w:cstheme="minorHAnsi"/>
          <w:color w:val="002060"/>
          <w:sz w:val="40"/>
          <w:szCs w:val="40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40"/>
          <w:szCs w:val="40"/>
        </w:rPr>
        <w:t>уплатa</w:t>
      </w:r>
      <w:proofErr w:type="spellEnd"/>
      <w:r w:rsidRPr="00206873">
        <w:rPr>
          <w:rStyle w:val="Strong"/>
          <w:rFonts w:cstheme="minorHAnsi"/>
          <w:color w:val="002060"/>
          <w:sz w:val="40"/>
          <w:szCs w:val="40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40"/>
          <w:szCs w:val="40"/>
        </w:rPr>
        <w:t>до</w:t>
      </w:r>
      <w:proofErr w:type="spellEnd"/>
      <w:r w:rsidRPr="00206873">
        <w:rPr>
          <w:rStyle w:val="Strong"/>
          <w:rFonts w:cstheme="minorHAnsi"/>
          <w:color w:val="002060"/>
          <w:sz w:val="40"/>
          <w:szCs w:val="40"/>
        </w:rPr>
        <w:t xml:space="preserve"> </w:t>
      </w:r>
      <w:r w:rsidR="0073532B">
        <w:rPr>
          <w:rStyle w:val="Strong"/>
          <w:rFonts w:cstheme="minorHAnsi"/>
          <w:color w:val="002060"/>
          <w:sz w:val="40"/>
          <w:szCs w:val="40"/>
        </w:rPr>
        <w:t>21</w:t>
      </w:r>
      <w:r w:rsidRPr="00206873">
        <w:rPr>
          <w:rStyle w:val="Strong"/>
          <w:rFonts w:cstheme="minorHAnsi"/>
          <w:color w:val="002060"/>
          <w:sz w:val="40"/>
          <w:szCs w:val="40"/>
        </w:rPr>
        <w:t>.0</w:t>
      </w:r>
      <w:r w:rsidR="00024229">
        <w:rPr>
          <w:rStyle w:val="Strong"/>
          <w:rFonts w:cstheme="minorHAnsi"/>
          <w:color w:val="002060"/>
          <w:sz w:val="40"/>
          <w:szCs w:val="40"/>
        </w:rPr>
        <w:t>2</w:t>
      </w:r>
      <w:r w:rsidRPr="00206873">
        <w:rPr>
          <w:rStyle w:val="Strong"/>
          <w:rFonts w:cstheme="minorHAnsi"/>
          <w:color w:val="002060"/>
          <w:sz w:val="40"/>
          <w:szCs w:val="40"/>
        </w:rPr>
        <w:t>: </w:t>
      </w:r>
      <w:r w:rsidR="00D06A68">
        <w:rPr>
          <w:rStyle w:val="Strong"/>
          <w:rFonts w:cstheme="minorHAnsi"/>
          <w:color w:val="002060"/>
          <w:sz w:val="40"/>
          <w:szCs w:val="40"/>
          <w:lang w:val="mk-MK"/>
        </w:rPr>
        <w:t>4</w:t>
      </w:r>
      <w:r w:rsidR="00D84C8E">
        <w:rPr>
          <w:rStyle w:val="Strong"/>
          <w:rFonts w:cstheme="minorHAnsi"/>
          <w:color w:val="002060"/>
          <w:sz w:val="40"/>
          <w:szCs w:val="40"/>
        </w:rPr>
        <w:t>5</w:t>
      </w:r>
      <w:r w:rsidR="00D06A68" w:rsidRPr="00206873">
        <w:rPr>
          <w:rStyle w:val="Strong"/>
          <w:rFonts w:cstheme="minorHAnsi"/>
          <w:color w:val="002060"/>
          <w:sz w:val="40"/>
          <w:szCs w:val="40"/>
        </w:rPr>
        <w:t>9 € /</w:t>
      </w:r>
      <w:r w:rsidR="00D84C8E">
        <w:rPr>
          <w:rStyle w:val="Strong"/>
          <w:rFonts w:cstheme="minorHAnsi"/>
          <w:color w:val="002060"/>
          <w:sz w:val="40"/>
          <w:szCs w:val="40"/>
        </w:rPr>
        <w:t xml:space="preserve">  28</w:t>
      </w:r>
      <w:r w:rsidR="00D06A68" w:rsidRPr="00206873">
        <w:rPr>
          <w:rStyle w:val="Strong"/>
          <w:rFonts w:cstheme="minorHAnsi"/>
          <w:color w:val="002060"/>
          <w:sz w:val="40"/>
          <w:szCs w:val="40"/>
        </w:rPr>
        <w:t>.</w:t>
      </w:r>
      <w:r w:rsidR="00D84C8E">
        <w:rPr>
          <w:rStyle w:val="Strong"/>
          <w:rFonts w:cstheme="minorHAnsi"/>
          <w:color w:val="002060"/>
          <w:sz w:val="40"/>
          <w:szCs w:val="40"/>
        </w:rPr>
        <w:t>46</w:t>
      </w:r>
      <w:r w:rsidR="00D06A68" w:rsidRPr="00206873">
        <w:rPr>
          <w:rStyle w:val="Strong"/>
          <w:rFonts w:cstheme="minorHAnsi"/>
          <w:color w:val="002060"/>
          <w:sz w:val="40"/>
          <w:szCs w:val="40"/>
        </w:rPr>
        <w:t>0 </w:t>
      </w:r>
      <w:proofErr w:type="spellStart"/>
      <w:r w:rsidR="00D06A68" w:rsidRPr="00206873">
        <w:rPr>
          <w:rStyle w:val="Strong"/>
          <w:rFonts w:cstheme="minorHAnsi"/>
          <w:color w:val="002060"/>
          <w:sz w:val="40"/>
          <w:szCs w:val="40"/>
        </w:rPr>
        <w:t>мкд</w:t>
      </w:r>
      <w:proofErr w:type="spellEnd"/>
    </w:p>
    <w:p w14:paraId="064C5865" w14:textId="7D422378" w:rsidR="00206873" w:rsidRPr="00206873" w:rsidRDefault="00206873" w:rsidP="00206873">
      <w:pPr>
        <w:pStyle w:val="NoSpacing"/>
        <w:jc w:val="center"/>
        <w:rPr>
          <w:rFonts w:cstheme="minorHAnsi"/>
          <w:color w:val="002060"/>
          <w:sz w:val="40"/>
          <w:szCs w:val="40"/>
        </w:rPr>
      </w:pPr>
    </w:p>
    <w:p w14:paraId="39E7C913" w14:textId="77777777" w:rsidR="00206873" w:rsidRDefault="00206873" w:rsidP="00206873">
      <w:pPr>
        <w:pStyle w:val="NoSpacing"/>
        <w:jc w:val="both"/>
        <w:rPr>
          <w:rStyle w:val="Strong"/>
          <w:rFonts w:cstheme="minorHAnsi"/>
          <w:color w:val="002060"/>
          <w:sz w:val="24"/>
          <w:szCs w:val="24"/>
        </w:rPr>
      </w:pPr>
      <w:r w:rsidRPr="00206873">
        <w:rPr>
          <w:rStyle w:val="Strong"/>
          <w:rFonts w:cstheme="minorHAnsi"/>
          <w:color w:val="002060"/>
          <w:sz w:val="24"/>
          <w:szCs w:val="24"/>
        </w:rPr>
        <w:t> </w:t>
      </w:r>
    </w:p>
    <w:p w14:paraId="581711FE" w14:textId="77777777" w:rsidR="00206873" w:rsidRDefault="00206873" w:rsidP="00206873">
      <w:pPr>
        <w:pStyle w:val="NoSpacing"/>
        <w:jc w:val="both"/>
        <w:rPr>
          <w:rStyle w:val="Strong"/>
          <w:rFonts w:cstheme="minorHAnsi"/>
          <w:color w:val="002060"/>
          <w:sz w:val="24"/>
          <w:szCs w:val="24"/>
        </w:rPr>
      </w:pPr>
    </w:p>
    <w:p w14:paraId="6F765CDB" w14:textId="77777777" w:rsidR="00206873" w:rsidRDefault="00206873" w:rsidP="00206873">
      <w:pPr>
        <w:pStyle w:val="NoSpacing"/>
        <w:jc w:val="both"/>
        <w:rPr>
          <w:rStyle w:val="Strong"/>
          <w:rFonts w:cstheme="minorHAnsi"/>
          <w:color w:val="002060"/>
          <w:sz w:val="24"/>
          <w:szCs w:val="24"/>
        </w:rPr>
      </w:pPr>
    </w:p>
    <w:p w14:paraId="4EA71681" w14:textId="77777777" w:rsidR="00206873" w:rsidRDefault="00206873" w:rsidP="00206873">
      <w:pPr>
        <w:pStyle w:val="NoSpacing"/>
        <w:jc w:val="both"/>
        <w:rPr>
          <w:rStyle w:val="Strong"/>
          <w:rFonts w:cstheme="minorHAnsi"/>
          <w:color w:val="002060"/>
          <w:sz w:val="24"/>
          <w:szCs w:val="24"/>
        </w:rPr>
      </w:pPr>
    </w:p>
    <w:p w14:paraId="441A9B8D" w14:textId="77777777" w:rsidR="00206873" w:rsidRDefault="00206873" w:rsidP="00206873">
      <w:pPr>
        <w:pStyle w:val="NoSpacing"/>
        <w:jc w:val="both"/>
        <w:rPr>
          <w:rStyle w:val="Strong"/>
          <w:rFonts w:cstheme="minorHAnsi"/>
          <w:color w:val="002060"/>
          <w:sz w:val="24"/>
          <w:szCs w:val="24"/>
        </w:rPr>
      </w:pPr>
    </w:p>
    <w:p w14:paraId="46747D08" w14:textId="77777777" w:rsidR="00206873" w:rsidRDefault="00206873" w:rsidP="00206873">
      <w:pPr>
        <w:pStyle w:val="NoSpacing"/>
        <w:jc w:val="both"/>
        <w:rPr>
          <w:rStyle w:val="Strong"/>
          <w:rFonts w:cstheme="minorHAnsi"/>
          <w:color w:val="002060"/>
          <w:sz w:val="24"/>
          <w:szCs w:val="24"/>
        </w:rPr>
      </w:pPr>
    </w:p>
    <w:p w14:paraId="1BD61A86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</w:p>
    <w:p w14:paraId="0C19A217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r w:rsidRPr="00206873">
        <w:rPr>
          <w:rFonts w:cstheme="minorHAnsi"/>
          <w:color w:val="002060"/>
          <w:sz w:val="24"/>
          <w:szCs w:val="24"/>
        </w:rPr>
        <w:t> </w:t>
      </w:r>
    </w:p>
    <w:p w14:paraId="4E6C0B12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r w:rsidRPr="00206873">
        <w:rPr>
          <w:rFonts w:cstheme="minorHAnsi"/>
          <w:color w:val="002060"/>
          <w:sz w:val="24"/>
          <w:szCs w:val="24"/>
        </w:rPr>
        <w:t>ВО ЦЕНАТА НА АРАНЖМАНОТ Е ВКЛУЧЕНО:</w:t>
      </w:r>
    </w:p>
    <w:p w14:paraId="21F18CA7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Авионски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превоз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: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Скопје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–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Рим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-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Скопје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Визер</w:t>
      </w:r>
      <w:proofErr w:type="spellEnd"/>
    </w:p>
    <w:p w14:paraId="4AADB7B6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Аеродромски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такси</w:t>
      </w:r>
      <w:proofErr w:type="spellEnd"/>
    </w:p>
    <w:p w14:paraId="056DA12E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Кабинска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тоба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димензии</w:t>
      </w:r>
      <w:proofErr w:type="spellEnd"/>
      <w:r w:rsidRPr="00206873">
        <w:rPr>
          <w:rFonts w:cstheme="minorHAnsi"/>
          <w:color w:val="002060"/>
          <w:sz w:val="24"/>
          <w:szCs w:val="24"/>
        </w:rPr>
        <w:t> 40х30х20 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до</w:t>
      </w:r>
      <w:proofErr w:type="spellEnd"/>
      <w:r w:rsidRPr="00206873">
        <w:rPr>
          <w:rFonts w:cstheme="minorHAnsi"/>
          <w:color w:val="002060"/>
          <w:sz w:val="24"/>
          <w:szCs w:val="24"/>
        </w:rPr>
        <w:t> 10кг</w:t>
      </w:r>
    </w:p>
    <w:p w14:paraId="59CD0FF1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Трансфер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аеродром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–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хотел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-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аеродром</w:t>
      </w:r>
      <w:proofErr w:type="spellEnd"/>
    </w:p>
    <w:p w14:paraId="4941B5E6" w14:textId="77777777" w:rsidR="00D84C8E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  <w:lang w:val="mk-MK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Сместување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r w:rsidR="00D84C8E">
        <w:rPr>
          <w:rFonts w:cstheme="minorHAnsi"/>
          <w:color w:val="002060"/>
          <w:sz w:val="24"/>
          <w:szCs w:val="24"/>
          <w:lang w:val="mk-MK"/>
        </w:rPr>
        <w:t xml:space="preserve">еден од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хотел</w:t>
      </w:r>
      <w:proofErr w:type="spellEnd"/>
      <w:r w:rsidR="00D84C8E">
        <w:rPr>
          <w:rFonts w:cstheme="minorHAnsi"/>
          <w:color w:val="002060"/>
          <w:sz w:val="24"/>
          <w:szCs w:val="24"/>
          <w:lang w:val="mk-MK"/>
        </w:rPr>
        <w:t>ите на</w:t>
      </w:r>
      <w:r w:rsidRPr="00206873">
        <w:rPr>
          <w:rFonts w:cstheme="minorHAnsi"/>
          <w:color w:val="002060"/>
          <w:sz w:val="24"/>
          <w:szCs w:val="24"/>
        </w:rPr>
        <w:t xml:space="preserve"> </w:t>
      </w:r>
      <w:r w:rsidR="00D84C8E">
        <w:rPr>
          <w:rFonts w:cstheme="minorHAnsi"/>
          <w:color w:val="002060"/>
          <w:sz w:val="24"/>
          <w:szCs w:val="24"/>
        </w:rPr>
        <w:t xml:space="preserve">Raeli Group </w:t>
      </w:r>
      <w:r w:rsidRPr="00206873">
        <w:rPr>
          <w:rFonts w:cstheme="minorHAnsi"/>
          <w:color w:val="002060"/>
          <w:sz w:val="24"/>
          <w:szCs w:val="24"/>
        </w:rPr>
        <w:t xml:space="preserve">3* </w:t>
      </w:r>
      <w:r w:rsidR="00D84C8E">
        <w:rPr>
          <w:rFonts w:cstheme="minorHAnsi"/>
          <w:color w:val="002060"/>
          <w:sz w:val="24"/>
          <w:szCs w:val="24"/>
          <w:lang w:val="mk-MK"/>
        </w:rPr>
        <w:t>со локација на Термини станица</w:t>
      </w:r>
    </w:p>
    <w:p w14:paraId="2AE96D2A" w14:textId="56139B82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база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r w:rsidR="00D84C8E">
        <w:rPr>
          <w:rFonts w:cstheme="minorHAnsi"/>
          <w:color w:val="002060"/>
          <w:sz w:val="24"/>
          <w:szCs w:val="24"/>
        </w:rPr>
        <w:t xml:space="preserve">3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ноќевања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појадок</w:t>
      </w:r>
      <w:proofErr w:type="spellEnd"/>
    </w:p>
    <w:p w14:paraId="580DAB37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Организиран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панорамски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разглед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Рим</w:t>
      </w:r>
      <w:proofErr w:type="spellEnd"/>
    </w:p>
    <w:p w14:paraId="1F6E3759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Организација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аранжманот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придружник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патувањето</w:t>
      </w:r>
      <w:proofErr w:type="spellEnd"/>
      <w:r w:rsidRPr="00206873">
        <w:rPr>
          <w:rFonts w:cstheme="minorHAnsi"/>
          <w:color w:val="002060"/>
          <w:sz w:val="24"/>
          <w:szCs w:val="24"/>
        </w:rPr>
        <w:t> </w:t>
      </w:r>
    </w:p>
    <w:p w14:paraId="667186FD" w14:textId="0C921033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r w:rsidRPr="00206873">
        <w:rPr>
          <w:rFonts w:cstheme="minorHAnsi"/>
          <w:color w:val="002060"/>
          <w:sz w:val="24"/>
          <w:szCs w:val="24"/>
        </w:rPr>
        <w:t> </w:t>
      </w:r>
    </w:p>
    <w:p w14:paraId="2C548F1F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r w:rsidRPr="00206873">
        <w:rPr>
          <w:rFonts w:cstheme="minorHAnsi"/>
          <w:color w:val="002060"/>
          <w:sz w:val="24"/>
          <w:szCs w:val="24"/>
        </w:rPr>
        <w:t>ВО ЦЕНАТА НА АРАНЖМАНОТ НЕ Е ВКЛУЧЕНО:</w:t>
      </w:r>
    </w:p>
    <w:p w14:paraId="430371BA" w14:textId="0F3E8D20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Туристичка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такса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1</w:t>
      </w:r>
      <w:r w:rsidR="00D06A68">
        <w:rPr>
          <w:rFonts w:cstheme="minorHAnsi"/>
          <w:color w:val="002060"/>
          <w:sz w:val="24"/>
          <w:szCs w:val="24"/>
          <w:lang w:val="mk-MK"/>
        </w:rPr>
        <w:t>12</w:t>
      </w:r>
      <w:r w:rsidRPr="00206873">
        <w:rPr>
          <w:rFonts w:cstheme="minorHAnsi"/>
          <w:color w:val="002060"/>
          <w:sz w:val="24"/>
          <w:szCs w:val="24"/>
        </w:rPr>
        <w:t xml:space="preserve">0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мкд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(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плаќа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агенција</w:t>
      </w:r>
      <w:proofErr w:type="spellEnd"/>
      <w:r w:rsidRPr="00206873">
        <w:rPr>
          <w:rFonts w:cstheme="minorHAnsi"/>
          <w:color w:val="002060"/>
          <w:sz w:val="24"/>
          <w:szCs w:val="24"/>
        </w:rPr>
        <w:t>)      </w:t>
      </w:r>
    </w:p>
    <w:p w14:paraId="762EC1C3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Доплата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чекиран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багаж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-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куфер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10кг</w:t>
      </w:r>
      <w:proofErr w:type="gramStart"/>
      <w:r w:rsidRPr="00206873">
        <w:rPr>
          <w:rFonts w:cstheme="minorHAnsi"/>
          <w:color w:val="002060"/>
          <w:sz w:val="24"/>
          <w:szCs w:val="24"/>
        </w:rPr>
        <w:t>  /</w:t>
      </w:r>
      <w:proofErr w:type="gram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чекиран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багаж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-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куфер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20кг </w:t>
      </w:r>
    </w:p>
    <w:p w14:paraId="7ACC43D5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r w:rsidRPr="00206873">
        <w:rPr>
          <w:rFonts w:cstheme="minorHAnsi"/>
          <w:color w:val="002060"/>
          <w:sz w:val="24"/>
          <w:szCs w:val="24"/>
        </w:rPr>
        <w:t>*</w:t>
      </w:r>
      <w:proofErr w:type="gramStart"/>
      <w:r w:rsidRPr="00206873">
        <w:rPr>
          <w:rFonts w:cstheme="minorHAnsi"/>
          <w:color w:val="002060"/>
          <w:sz w:val="24"/>
          <w:szCs w:val="24"/>
        </w:rPr>
        <w:t xml:space="preserve">(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цената</w:t>
      </w:r>
      <w:proofErr w:type="spellEnd"/>
      <w:proofErr w:type="gramEnd"/>
      <w:r w:rsidRPr="00206873">
        <w:rPr>
          <w:rFonts w:cstheme="minorHAnsi"/>
          <w:color w:val="002060"/>
          <w:sz w:val="24"/>
          <w:szCs w:val="24"/>
        </w:rPr>
        <w:t xml:space="preserve"> е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променлива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инфо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агенција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7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дена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пред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поаѓање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>)</w:t>
      </w:r>
    </w:p>
    <w:p w14:paraId="09533519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Карти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локален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превоз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(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метро</w:t>
      </w:r>
      <w:proofErr w:type="spellEnd"/>
      <w:r w:rsidRPr="00206873">
        <w:rPr>
          <w:rFonts w:cstheme="minorHAnsi"/>
          <w:color w:val="002060"/>
          <w:sz w:val="24"/>
          <w:szCs w:val="24"/>
        </w:rPr>
        <w:t>)</w:t>
      </w:r>
    </w:p>
    <w:p w14:paraId="5828B727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Патничко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–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здравствено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осигурување</w:t>
      </w:r>
      <w:proofErr w:type="spellEnd"/>
    </w:p>
    <w:p w14:paraId="2D07406A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Доплата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еднокреветна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соба</w:t>
      </w:r>
      <w:proofErr w:type="spellEnd"/>
    </w:p>
    <w:p w14:paraId="0A3EF5E8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Факултативни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излети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>:</w:t>
      </w:r>
    </w:p>
    <w:p w14:paraId="2C6C7F21" w14:textId="28785606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Посета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Ватикан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со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локален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водич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влезница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–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задолжително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пријавување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уплата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агенција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r w:rsidR="00D84C8E">
        <w:rPr>
          <w:rStyle w:val="Strong"/>
          <w:rFonts w:cstheme="minorHAnsi"/>
          <w:color w:val="002060"/>
          <w:sz w:val="24"/>
          <w:szCs w:val="24"/>
        </w:rPr>
        <w:t>70</w:t>
      </w:r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евра</w:t>
      </w:r>
      <w:proofErr w:type="spellEnd"/>
    </w:p>
    <w:p w14:paraId="5955D128" w14:textId="7845E436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Посета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Тиволи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со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локален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водич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влезница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–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задолжително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пријавување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уплата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агенција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r w:rsidR="00D84C8E">
        <w:rPr>
          <w:rStyle w:val="Strong"/>
          <w:rFonts w:cstheme="minorHAnsi"/>
          <w:color w:val="002060"/>
          <w:sz w:val="24"/>
          <w:szCs w:val="24"/>
        </w:rPr>
        <w:t>70</w:t>
      </w:r>
      <w:r w:rsidRPr="00206873">
        <w:rPr>
          <w:rStyle w:val="Strong"/>
          <w:rFonts w:cstheme="minorHAnsi"/>
          <w:color w:val="002060"/>
          <w:sz w:val="24"/>
          <w:szCs w:val="24"/>
        </w:rPr>
        <w:t>евра</w:t>
      </w:r>
    </w:p>
    <w:p w14:paraId="4C45BFE6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Разглед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РИМ -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Антички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Рим</w:t>
      </w:r>
      <w:proofErr w:type="spell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-</w:t>
      </w:r>
      <w:proofErr w:type="gramStart"/>
      <w:r w:rsidRPr="00206873">
        <w:rPr>
          <w:rStyle w:val="Strong"/>
          <w:rFonts w:cstheme="minorHAnsi"/>
          <w:color w:val="002060"/>
          <w:sz w:val="24"/>
          <w:szCs w:val="24"/>
        </w:rPr>
        <w:t>  20</w:t>
      </w:r>
      <w:proofErr w:type="gramEnd"/>
      <w:r w:rsidRPr="00206873">
        <w:rPr>
          <w:rStyle w:val="Strong"/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Style w:val="Strong"/>
          <w:rFonts w:cstheme="minorHAnsi"/>
          <w:color w:val="002060"/>
          <w:sz w:val="24"/>
          <w:szCs w:val="24"/>
        </w:rPr>
        <w:t>евра</w:t>
      </w:r>
      <w:proofErr w:type="spellEnd"/>
    </w:p>
    <w:p w14:paraId="66207571" w14:textId="7C59EAA0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r w:rsidRPr="00206873">
        <w:rPr>
          <w:rStyle w:val="Strong"/>
          <w:rFonts w:cstheme="minorHAnsi"/>
          <w:color w:val="002060"/>
          <w:sz w:val="24"/>
          <w:szCs w:val="24"/>
        </w:rPr>
        <w:t> </w:t>
      </w:r>
    </w:p>
    <w:p w14:paraId="06466FA8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Напомена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>:</w:t>
      </w:r>
    </w:p>
    <w:p w14:paraId="57364052" w14:textId="3385138F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Цените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лице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сместување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двокреветни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или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трокреветни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соби</w:t>
      </w:r>
      <w:proofErr w:type="spellEnd"/>
      <w:r w:rsidRPr="00206873">
        <w:rPr>
          <w:rFonts w:cstheme="minorHAnsi"/>
          <w:color w:val="002060"/>
          <w:sz w:val="24"/>
          <w:szCs w:val="24"/>
        </w:rPr>
        <w:t>.</w:t>
      </w:r>
    </w:p>
    <w:p w14:paraId="574E5DC8" w14:textId="696FFDCD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реализација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аранжманот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потребен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е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минимум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20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патници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резервација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задолжителна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уплата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аванс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30%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вкупниот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износ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аранжманот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Целосна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доплата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аражманот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е 10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дена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пред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поаѓање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Усни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телефонски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резервации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невалидни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Плаќањето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е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исклучиво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денарска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против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вредност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курс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1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евро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= 62,00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денари</w:t>
      </w:r>
      <w:proofErr w:type="spellEnd"/>
      <w:r w:rsidRPr="00206873">
        <w:rPr>
          <w:rFonts w:cstheme="minorHAnsi"/>
          <w:color w:val="002060"/>
          <w:sz w:val="24"/>
          <w:szCs w:val="24"/>
        </w:rPr>
        <w:t>.</w:t>
      </w:r>
    </w:p>
    <w:p w14:paraId="7470B33F" w14:textId="0868871E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реализација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факултативните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излети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потребен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е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минимум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15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патници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резервација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задолжително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е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изјаснување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>/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пријавување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кои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понудените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факултативи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ќе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ги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користи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патникот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како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би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можела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агенцијата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навремено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ги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организира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истите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>.</w:t>
      </w:r>
    </w:p>
    <w:p w14:paraId="22995FD0" w14:textId="6ED8D3BA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Агенцијата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го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задржува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правото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промена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редоследот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програмата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случај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непредвидени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објективни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причини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како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пример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застој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граница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доцнење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летот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застој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сообраќајот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затвореност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некој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локалитети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предвидени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посета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...</w:t>
      </w:r>
    </w:p>
    <w:p w14:paraId="70FD8600" w14:textId="07902EF6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Организаторот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патувањето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го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задржува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правото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пат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ultra first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или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last minute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понуда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ги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објави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продаде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слободните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места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цени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кои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разликуваат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оние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кои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веќе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објавени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Лицата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кои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го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уплатиле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аранжманот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редовен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ценовник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немаат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право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надомест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средства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разлика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цена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>.</w:t>
      </w:r>
    </w:p>
    <w:p w14:paraId="490AAD3A" w14:textId="4166408D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Агенцијата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го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задржува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правото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отказ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аранжманот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7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дена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пред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поаѓање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доколку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е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исполнет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бројот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пријавени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лица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предвидени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програмата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ова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патување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>.</w:t>
      </w:r>
    </w:p>
    <w:p w14:paraId="39A47465" w14:textId="0AC72902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Патникот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има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обврска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пред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поаѓање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24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часа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ја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контактира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агенцијата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потврда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точното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време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и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место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поаѓање</w:t>
      </w:r>
      <w:proofErr w:type="spellEnd"/>
      <w:r w:rsidRPr="00206873">
        <w:rPr>
          <w:rFonts w:cstheme="minorHAnsi"/>
          <w:color w:val="002060"/>
          <w:sz w:val="24"/>
          <w:szCs w:val="24"/>
        </w:rPr>
        <w:t>.</w:t>
      </w:r>
    </w:p>
    <w:p w14:paraId="751216DD" w14:textId="157CE5A8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Патната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исправа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треба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е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валидна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минимум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3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месеци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завршувањето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аранжманот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.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Валидноста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патните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исправи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обврска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патниците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уплата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на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резервација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должни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се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истите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да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ги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приложат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во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агенцијата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проверка</w:t>
      </w:r>
      <w:proofErr w:type="spellEnd"/>
      <w:r w:rsidRPr="00206873">
        <w:rPr>
          <w:rFonts w:cstheme="minorHAnsi"/>
          <w:color w:val="002060"/>
          <w:sz w:val="24"/>
          <w:szCs w:val="24"/>
        </w:rPr>
        <w:t>.</w:t>
      </w:r>
    </w:p>
    <w:p w14:paraId="520403C3" w14:textId="25CDD0A1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  <w:proofErr w:type="spellStart"/>
      <w:r w:rsidRPr="00206873">
        <w:rPr>
          <w:rFonts w:cstheme="minorHAnsi"/>
          <w:color w:val="002060"/>
          <w:sz w:val="24"/>
          <w:szCs w:val="24"/>
        </w:rPr>
        <w:t>За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овој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аранжман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важат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Pr="00206873">
        <w:rPr>
          <w:rFonts w:cstheme="minorHAnsi"/>
          <w:color w:val="002060"/>
          <w:sz w:val="24"/>
          <w:szCs w:val="24"/>
        </w:rPr>
        <w:t>општите</w:t>
      </w:r>
      <w:proofErr w:type="spellEnd"/>
      <w:r w:rsidRPr="00206873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="002144DE">
        <w:rPr>
          <w:rFonts w:cstheme="minorHAnsi"/>
          <w:color w:val="002060"/>
          <w:sz w:val="24"/>
          <w:szCs w:val="24"/>
        </w:rPr>
        <w:t>услови</w:t>
      </w:r>
      <w:proofErr w:type="spellEnd"/>
      <w:r w:rsidR="002144DE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="002144DE">
        <w:rPr>
          <w:rFonts w:cstheme="minorHAnsi"/>
          <w:color w:val="002060"/>
          <w:sz w:val="24"/>
          <w:szCs w:val="24"/>
        </w:rPr>
        <w:t>за</w:t>
      </w:r>
      <w:proofErr w:type="spellEnd"/>
      <w:r w:rsidR="002144DE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="002144DE">
        <w:rPr>
          <w:rFonts w:cstheme="minorHAnsi"/>
          <w:color w:val="002060"/>
          <w:sz w:val="24"/>
          <w:szCs w:val="24"/>
        </w:rPr>
        <w:t>патување</w:t>
      </w:r>
      <w:proofErr w:type="spellEnd"/>
      <w:r w:rsidR="002144DE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="002144DE">
        <w:rPr>
          <w:rFonts w:cstheme="minorHAnsi"/>
          <w:color w:val="002060"/>
          <w:sz w:val="24"/>
          <w:szCs w:val="24"/>
        </w:rPr>
        <w:t>на</w:t>
      </w:r>
      <w:proofErr w:type="spellEnd"/>
      <w:r w:rsidR="002144DE">
        <w:rPr>
          <w:rFonts w:cstheme="minorHAnsi"/>
          <w:color w:val="002060"/>
          <w:sz w:val="24"/>
          <w:szCs w:val="24"/>
        </w:rPr>
        <w:t xml:space="preserve"> ТА </w:t>
      </w:r>
      <w:r w:rsidR="002144DE">
        <w:rPr>
          <w:rFonts w:cstheme="minorHAnsi"/>
          <w:color w:val="002060"/>
          <w:sz w:val="24"/>
          <w:szCs w:val="24"/>
          <w:lang w:val="mk-MK"/>
        </w:rPr>
        <w:t>ТЕРРА</w:t>
      </w:r>
      <w:r w:rsidRPr="00206873">
        <w:rPr>
          <w:rFonts w:cstheme="minorHAnsi"/>
          <w:color w:val="002060"/>
          <w:sz w:val="24"/>
          <w:szCs w:val="24"/>
        </w:rPr>
        <w:t xml:space="preserve"> ТРАВЕЛ С</w:t>
      </w:r>
      <w:r w:rsidR="002144DE">
        <w:rPr>
          <w:rFonts w:cstheme="minorHAnsi"/>
          <w:color w:val="002060"/>
          <w:sz w:val="24"/>
          <w:szCs w:val="24"/>
          <w:lang w:val="mk-MK"/>
        </w:rPr>
        <w:t>КАЈ</w:t>
      </w:r>
      <w:bookmarkStart w:id="0" w:name="_GoBack"/>
      <w:bookmarkEnd w:id="0"/>
      <w:r w:rsidRPr="00206873">
        <w:rPr>
          <w:rFonts w:cstheme="minorHAnsi"/>
          <w:color w:val="002060"/>
          <w:sz w:val="24"/>
          <w:szCs w:val="24"/>
        </w:rPr>
        <w:t>.</w:t>
      </w:r>
    </w:p>
    <w:p w14:paraId="7F1123D5" w14:textId="77777777" w:rsidR="00206873" w:rsidRPr="00206873" w:rsidRDefault="00206873" w:rsidP="00206873">
      <w:pPr>
        <w:pStyle w:val="NoSpacing"/>
        <w:jc w:val="both"/>
        <w:rPr>
          <w:rFonts w:cstheme="minorHAnsi"/>
          <w:color w:val="002060"/>
          <w:sz w:val="24"/>
          <w:szCs w:val="24"/>
        </w:rPr>
      </w:pPr>
    </w:p>
    <w:p w14:paraId="580A57E2" w14:textId="77777777" w:rsidR="007C5555" w:rsidRPr="00206873" w:rsidRDefault="007C5555" w:rsidP="00206873">
      <w:pPr>
        <w:pStyle w:val="NoSpacing"/>
        <w:jc w:val="both"/>
        <w:rPr>
          <w:rFonts w:eastAsia="Times New Roman" w:cstheme="minorHAnsi"/>
          <w:color w:val="002060"/>
          <w:sz w:val="24"/>
          <w:szCs w:val="24"/>
          <w:lang w:val="mk-MK"/>
        </w:rPr>
      </w:pPr>
    </w:p>
    <w:sectPr w:rsidR="007C5555" w:rsidRPr="00206873" w:rsidSect="007C5555">
      <w:headerReference w:type="default" r:id="rId9"/>
      <w:pgSz w:w="11906" w:h="16838"/>
      <w:pgMar w:top="540" w:right="707" w:bottom="0" w:left="567" w:header="13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B3F0D" w14:textId="77777777" w:rsidR="001535BB" w:rsidRDefault="001535BB">
      <w:pPr>
        <w:spacing w:after="0" w:line="240" w:lineRule="auto"/>
      </w:pPr>
      <w:r>
        <w:separator/>
      </w:r>
    </w:p>
  </w:endnote>
  <w:endnote w:type="continuationSeparator" w:id="0">
    <w:p w14:paraId="2F04048C" w14:textId="77777777" w:rsidR="001535BB" w:rsidRDefault="0015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709E3" w14:textId="77777777" w:rsidR="001535BB" w:rsidRDefault="001535BB">
      <w:pPr>
        <w:spacing w:after="0" w:line="240" w:lineRule="auto"/>
      </w:pPr>
      <w:r>
        <w:separator/>
      </w:r>
    </w:p>
  </w:footnote>
  <w:footnote w:type="continuationSeparator" w:id="0">
    <w:p w14:paraId="06CD71EB" w14:textId="77777777" w:rsidR="001535BB" w:rsidRDefault="0015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5F40D" w14:textId="51E6B611" w:rsidR="00C73900" w:rsidRPr="008331E4" w:rsidRDefault="002144DE" w:rsidP="00954D15">
    <w:pPr>
      <w:pStyle w:val="Footer"/>
      <w:ind w:firstLine="5040"/>
      <w:jc w:val="center"/>
      <w:rPr>
        <w:color w:val="002060"/>
        <w:sz w:val="18"/>
        <w:szCs w:val="18"/>
      </w:rPr>
    </w:pPr>
    <w:r w:rsidRPr="008331E4">
      <w:rPr>
        <w:color w:val="00206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86D"/>
    <w:multiLevelType w:val="hybridMultilevel"/>
    <w:tmpl w:val="563A698A"/>
    <w:lvl w:ilvl="0" w:tplc="00807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B31EA"/>
    <w:multiLevelType w:val="hybridMultilevel"/>
    <w:tmpl w:val="B616E4B0"/>
    <w:lvl w:ilvl="0" w:tplc="E90646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554A6"/>
    <w:multiLevelType w:val="hybridMultilevel"/>
    <w:tmpl w:val="427A9554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7F41"/>
    <w:multiLevelType w:val="hybridMultilevel"/>
    <w:tmpl w:val="DC5A1EDA"/>
    <w:lvl w:ilvl="0" w:tplc="EEB2CB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A121F"/>
    <w:multiLevelType w:val="hybridMultilevel"/>
    <w:tmpl w:val="B1F0EA2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73D73"/>
    <w:multiLevelType w:val="hybridMultilevel"/>
    <w:tmpl w:val="BA1A143C"/>
    <w:lvl w:ilvl="0" w:tplc="D38E725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C21DC"/>
    <w:multiLevelType w:val="hybridMultilevel"/>
    <w:tmpl w:val="4D2CFE9E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30091"/>
    <w:multiLevelType w:val="hybridMultilevel"/>
    <w:tmpl w:val="667C006C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01495"/>
    <w:multiLevelType w:val="hybridMultilevel"/>
    <w:tmpl w:val="D54C51B4"/>
    <w:lvl w:ilvl="0" w:tplc="9C04E4FA"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C10AF"/>
    <w:multiLevelType w:val="multilevel"/>
    <w:tmpl w:val="711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F1B90"/>
    <w:multiLevelType w:val="hybridMultilevel"/>
    <w:tmpl w:val="2DEE7DB4"/>
    <w:lvl w:ilvl="0" w:tplc="F252E33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5500A"/>
    <w:multiLevelType w:val="hybridMultilevel"/>
    <w:tmpl w:val="201A0510"/>
    <w:lvl w:ilvl="0" w:tplc="BA76DF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D6CFF"/>
    <w:multiLevelType w:val="multilevel"/>
    <w:tmpl w:val="8C14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241B52"/>
    <w:multiLevelType w:val="hybridMultilevel"/>
    <w:tmpl w:val="7B200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11E4A"/>
    <w:multiLevelType w:val="hybridMultilevel"/>
    <w:tmpl w:val="B52A8280"/>
    <w:lvl w:ilvl="0" w:tplc="4F364AD8">
      <w:start w:val="3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C4C80"/>
    <w:multiLevelType w:val="hybridMultilevel"/>
    <w:tmpl w:val="1220D640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D719B"/>
    <w:multiLevelType w:val="multilevel"/>
    <w:tmpl w:val="F93E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FB1B15"/>
    <w:multiLevelType w:val="hybridMultilevel"/>
    <w:tmpl w:val="7AC0B5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E73DD"/>
    <w:multiLevelType w:val="hybridMultilevel"/>
    <w:tmpl w:val="795AD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E61901"/>
    <w:multiLevelType w:val="hybridMultilevel"/>
    <w:tmpl w:val="EBC233D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D6458"/>
    <w:multiLevelType w:val="hybridMultilevel"/>
    <w:tmpl w:val="5E2E8ED2"/>
    <w:lvl w:ilvl="0" w:tplc="AF8CF91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956CDE"/>
    <w:multiLevelType w:val="multilevel"/>
    <w:tmpl w:val="9AC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16"/>
  </w:num>
  <w:num w:numId="4">
    <w:abstractNumId w:val="12"/>
  </w:num>
  <w:num w:numId="5">
    <w:abstractNumId w:val="0"/>
  </w:num>
  <w:num w:numId="6">
    <w:abstractNumId w:val="11"/>
  </w:num>
  <w:num w:numId="7">
    <w:abstractNumId w:val="20"/>
  </w:num>
  <w:num w:numId="8">
    <w:abstractNumId w:val="6"/>
  </w:num>
  <w:num w:numId="9">
    <w:abstractNumId w:val="19"/>
  </w:num>
  <w:num w:numId="10">
    <w:abstractNumId w:val="17"/>
  </w:num>
  <w:num w:numId="11">
    <w:abstractNumId w:val="7"/>
  </w:num>
  <w:num w:numId="12">
    <w:abstractNumId w:val="2"/>
  </w:num>
  <w:num w:numId="13">
    <w:abstractNumId w:val="15"/>
  </w:num>
  <w:num w:numId="14">
    <w:abstractNumId w:val="1"/>
  </w:num>
  <w:num w:numId="15">
    <w:abstractNumId w:val="4"/>
  </w:num>
  <w:num w:numId="16">
    <w:abstractNumId w:val="14"/>
  </w:num>
  <w:num w:numId="17">
    <w:abstractNumId w:val="5"/>
  </w:num>
  <w:num w:numId="18">
    <w:abstractNumId w:val="18"/>
  </w:num>
  <w:num w:numId="19">
    <w:abstractNumId w:val="13"/>
  </w:num>
  <w:num w:numId="20">
    <w:abstractNumId w:val="3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57"/>
    <w:rsid w:val="000031BE"/>
    <w:rsid w:val="00010705"/>
    <w:rsid w:val="00015610"/>
    <w:rsid w:val="00024229"/>
    <w:rsid w:val="000247B1"/>
    <w:rsid w:val="00033AC2"/>
    <w:rsid w:val="000347F6"/>
    <w:rsid w:val="00036C78"/>
    <w:rsid w:val="00036E70"/>
    <w:rsid w:val="0004676B"/>
    <w:rsid w:val="000514A5"/>
    <w:rsid w:val="000550C6"/>
    <w:rsid w:val="000632C6"/>
    <w:rsid w:val="00064843"/>
    <w:rsid w:val="0006492B"/>
    <w:rsid w:val="000717A8"/>
    <w:rsid w:val="00077202"/>
    <w:rsid w:val="00080292"/>
    <w:rsid w:val="00082016"/>
    <w:rsid w:val="000959AD"/>
    <w:rsid w:val="000A4A46"/>
    <w:rsid w:val="000A6BD0"/>
    <w:rsid w:val="000A7F9F"/>
    <w:rsid w:val="000B074D"/>
    <w:rsid w:val="000C1495"/>
    <w:rsid w:val="000F0AB9"/>
    <w:rsid w:val="001015FD"/>
    <w:rsid w:val="001040C2"/>
    <w:rsid w:val="00116C77"/>
    <w:rsid w:val="0012648C"/>
    <w:rsid w:val="001441E3"/>
    <w:rsid w:val="001535BB"/>
    <w:rsid w:val="00161597"/>
    <w:rsid w:val="001620A0"/>
    <w:rsid w:val="00167F7F"/>
    <w:rsid w:val="0017463B"/>
    <w:rsid w:val="00175F48"/>
    <w:rsid w:val="00184071"/>
    <w:rsid w:val="001866F3"/>
    <w:rsid w:val="001A409E"/>
    <w:rsid w:val="001A561A"/>
    <w:rsid w:val="001B3BF9"/>
    <w:rsid w:val="001B58CC"/>
    <w:rsid w:val="001D6387"/>
    <w:rsid w:val="001E5622"/>
    <w:rsid w:val="001F4431"/>
    <w:rsid w:val="001F6E2E"/>
    <w:rsid w:val="00204AC7"/>
    <w:rsid w:val="00206873"/>
    <w:rsid w:val="00210616"/>
    <w:rsid w:val="0021430A"/>
    <w:rsid w:val="002144DE"/>
    <w:rsid w:val="0022282A"/>
    <w:rsid w:val="00223F57"/>
    <w:rsid w:val="0027098A"/>
    <w:rsid w:val="0027680D"/>
    <w:rsid w:val="00293153"/>
    <w:rsid w:val="002A1203"/>
    <w:rsid w:val="002B3415"/>
    <w:rsid w:val="002E4712"/>
    <w:rsid w:val="002E7479"/>
    <w:rsid w:val="002F2E60"/>
    <w:rsid w:val="00317DD4"/>
    <w:rsid w:val="00320A95"/>
    <w:rsid w:val="00345C77"/>
    <w:rsid w:val="003700FC"/>
    <w:rsid w:val="00381356"/>
    <w:rsid w:val="00392048"/>
    <w:rsid w:val="003A1EB9"/>
    <w:rsid w:val="003A361F"/>
    <w:rsid w:val="003B50EB"/>
    <w:rsid w:val="003B67EE"/>
    <w:rsid w:val="003D37D6"/>
    <w:rsid w:val="003E58B8"/>
    <w:rsid w:val="003F2811"/>
    <w:rsid w:val="00402E59"/>
    <w:rsid w:val="00423E54"/>
    <w:rsid w:val="0042435F"/>
    <w:rsid w:val="00446B58"/>
    <w:rsid w:val="004510EF"/>
    <w:rsid w:val="004568DA"/>
    <w:rsid w:val="00471EAF"/>
    <w:rsid w:val="00472B45"/>
    <w:rsid w:val="00477B7D"/>
    <w:rsid w:val="00490736"/>
    <w:rsid w:val="004948C7"/>
    <w:rsid w:val="004A157D"/>
    <w:rsid w:val="004C4A53"/>
    <w:rsid w:val="004C576A"/>
    <w:rsid w:val="004D6AFD"/>
    <w:rsid w:val="004F0F54"/>
    <w:rsid w:val="005179C7"/>
    <w:rsid w:val="005233AE"/>
    <w:rsid w:val="00524D30"/>
    <w:rsid w:val="00526B57"/>
    <w:rsid w:val="00531540"/>
    <w:rsid w:val="00531F4B"/>
    <w:rsid w:val="00535F41"/>
    <w:rsid w:val="00537BAE"/>
    <w:rsid w:val="00552C2D"/>
    <w:rsid w:val="00563403"/>
    <w:rsid w:val="00565CC4"/>
    <w:rsid w:val="005805EF"/>
    <w:rsid w:val="00584F8A"/>
    <w:rsid w:val="00591775"/>
    <w:rsid w:val="005A2E13"/>
    <w:rsid w:val="005B2F7E"/>
    <w:rsid w:val="005B6A8A"/>
    <w:rsid w:val="005D091C"/>
    <w:rsid w:val="005D49D7"/>
    <w:rsid w:val="005E0A70"/>
    <w:rsid w:val="005E379D"/>
    <w:rsid w:val="006002BE"/>
    <w:rsid w:val="006116B4"/>
    <w:rsid w:val="00612E2C"/>
    <w:rsid w:val="00614195"/>
    <w:rsid w:val="00625B07"/>
    <w:rsid w:val="006369BD"/>
    <w:rsid w:val="0064470D"/>
    <w:rsid w:val="00660027"/>
    <w:rsid w:val="006805D3"/>
    <w:rsid w:val="00681FCA"/>
    <w:rsid w:val="006850F6"/>
    <w:rsid w:val="0068783B"/>
    <w:rsid w:val="006A19B0"/>
    <w:rsid w:val="006A6273"/>
    <w:rsid w:val="007136D3"/>
    <w:rsid w:val="00731999"/>
    <w:rsid w:val="007344F2"/>
    <w:rsid w:val="0073532B"/>
    <w:rsid w:val="00737414"/>
    <w:rsid w:val="00740989"/>
    <w:rsid w:val="00742391"/>
    <w:rsid w:val="00744498"/>
    <w:rsid w:val="007449EC"/>
    <w:rsid w:val="007607A5"/>
    <w:rsid w:val="00763CBB"/>
    <w:rsid w:val="00795894"/>
    <w:rsid w:val="00797C27"/>
    <w:rsid w:val="00797CAC"/>
    <w:rsid w:val="007A6A28"/>
    <w:rsid w:val="007C5555"/>
    <w:rsid w:val="007D5248"/>
    <w:rsid w:val="007D5F0C"/>
    <w:rsid w:val="007D63F4"/>
    <w:rsid w:val="007E51F4"/>
    <w:rsid w:val="00814114"/>
    <w:rsid w:val="00825337"/>
    <w:rsid w:val="0082538B"/>
    <w:rsid w:val="0083034A"/>
    <w:rsid w:val="008331E4"/>
    <w:rsid w:val="008459FC"/>
    <w:rsid w:val="008523A1"/>
    <w:rsid w:val="00854DA6"/>
    <w:rsid w:val="00862BF7"/>
    <w:rsid w:val="00873C9C"/>
    <w:rsid w:val="0087448A"/>
    <w:rsid w:val="008807F3"/>
    <w:rsid w:val="0088484E"/>
    <w:rsid w:val="008917C6"/>
    <w:rsid w:val="008954D2"/>
    <w:rsid w:val="00897761"/>
    <w:rsid w:val="008A1F3B"/>
    <w:rsid w:val="008B2C3C"/>
    <w:rsid w:val="008B421C"/>
    <w:rsid w:val="008E70C1"/>
    <w:rsid w:val="00901662"/>
    <w:rsid w:val="00906FB2"/>
    <w:rsid w:val="00911FAC"/>
    <w:rsid w:val="00917439"/>
    <w:rsid w:val="00936282"/>
    <w:rsid w:val="00947E00"/>
    <w:rsid w:val="009501CA"/>
    <w:rsid w:val="00953DC3"/>
    <w:rsid w:val="00954D15"/>
    <w:rsid w:val="00963258"/>
    <w:rsid w:val="009726C6"/>
    <w:rsid w:val="0097563F"/>
    <w:rsid w:val="00984AF3"/>
    <w:rsid w:val="009A504D"/>
    <w:rsid w:val="009A6093"/>
    <w:rsid w:val="009B2C90"/>
    <w:rsid w:val="009D5F64"/>
    <w:rsid w:val="009F725A"/>
    <w:rsid w:val="00A207E4"/>
    <w:rsid w:val="00A21260"/>
    <w:rsid w:val="00A263F9"/>
    <w:rsid w:val="00A30ADB"/>
    <w:rsid w:val="00A375B9"/>
    <w:rsid w:val="00A46FF8"/>
    <w:rsid w:val="00A47DE2"/>
    <w:rsid w:val="00A57417"/>
    <w:rsid w:val="00A6315E"/>
    <w:rsid w:val="00A70F63"/>
    <w:rsid w:val="00A77138"/>
    <w:rsid w:val="00A81988"/>
    <w:rsid w:val="00A846CE"/>
    <w:rsid w:val="00A865B6"/>
    <w:rsid w:val="00A96EA9"/>
    <w:rsid w:val="00AA2D82"/>
    <w:rsid w:val="00AA3DED"/>
    <w:rsid w:val="00AA448F"/>
    <w:rsid w:val="00AA6B83"/>
    <w:rsid w:val="00AC2A30"/>
    <w:rsid w:val="00AD232E"/>
    <w:rsid w:val="00AE71B1"/>
    <w:rsid w:val="00AF3807"/>
    <w:rsid w:val="00B16DDC"/>
    <w:rsid w:val="00B276E3"/>
    <w:rsid w:val="00B35D8E"/>
    <w:rsid w:val="00B40EE5"/>
    <w:rsid w:val="00B43199"/>
    <w:rsid w:val="00B51A78"/>
    <w:rsid w:val="00B62FB0"/>
    <w:rsid w:val="00B71597"/>
    <w:rsid w:val="00B9346B"/>
    <w:rsid w:val="00B95EBC"/>
    <w:rsid w:val="00BA5A79"/>
    <w:rsid w:val="00BC3DA2"/>
    <w:rsid w:val="00BD1E27"/>
    <w:rsid w:val="00BE0E59"/>
    <w:rsid w:val="00BF2365"/>
    <w:rsid w:val="00BF76C8"/>
    <w:rsid w:val="00C17138"/>
    <w:rsid w:val="00C5455D"/>
    <w:rsid w:val="00C56E9F"/>
    <w:rsid w:val="00C57DA8"/>
    <w:rsid w:val="00C6029C"/>
    <w:rsid w:val="00C73900"/>
    <w:rsid w:val="00C77E38"/>
    <w:rsid w:val="00CA2338"/>
    <w:rsid w:val="00CA3621"/>
    <w:rsid w:val="00CC0561"/>
    <w:rsid w:val="00CF6857"/>
    <w:rsid w:val="00D06A68"/>
    <w:rsid w:val="00D21137"/>
    <w:rsid w:val="00D220C0"/>
    <w:rsid w:val="00D369C0"/>
    <w:rsid w:val="00D41D1B"/>
    <w:rsid w:val="00D6699B"/>
    <w:rsid w:val="00D71C11"/>
    <w:rsid w:val="00D74958"/>
    <w:rsid w:val="00D84C8E"/>
    <w:rsid w:val="00D85A3A"/>
    <w:rsid w:val="00D944DD"/>
    <w:rsid w:val="00DC7BCA"/>
    <w:rsid w:val="00DD5B6C"/>
    <w:rsid w:val="00DE7662"/>
    <w:rsid w:val="00DE7E0E"/>
    <w:rsid w:val="00E008E0"/>
    <w:rsid w:val="00E0395A"/>
    <w:rsid w:val="00E04E2B"/>
    <w:rsid w:val="00E10F94"/>
    <w:rsid w:val="00E27E4E"/>
    <w:rsid w:val="00E41240"/>
    <w:rsid w:val="00E454FC"/>
    <w:rsid w:val="00E6105B"/>
    <w:rsid w:val="00E6206E"/>
    <w:rsid w:val="00E72B92"/>
    <w:rsid w:val="00E75D8B"/>
    <w:rsid w:val="00E853EA"/>
    <w:rsid w:val="00E855DD"/>
    <w:rsid w:val="00E8594F"/>
    <w:rsid w:val="00E9191C"/>
    <w:rsid w:val="00E93FDC"/>
    <w:rsid w:val="00EA0D72"/>
    <w:rsid w:val="00EA28B5"/>
    <w:rsid w:val="00EB5B1B"/>
    <w:rsid w:val="00EC7028"/>
    <w:rsid w:val="00EE3BC0"/>
    <w:rsid w:val="00EE40DD"/>
    <w:rsid w:val="00EE46CF"/>
    <w:rsid w:val="00EE4B57"/>
    <w:rsid w:val="00EF4603"/>
    <w:rsid w:val="00F15FA6"/>
    <w:rsid w:val="00F23AB1"/>
    <w:rsid w:val="00F31E74"/>
    <w:rsid w:val="00F402BF"/>
    <w:rsid w:val="00F43056"/>
    <w:rsid w:val="00F44E94"/>
    <w:rsid w:val="00F45816"/>
    <w:rsid w:val="00F6050D"/>
    <w:rsid w:val="00F70054"/>
    <w:rsid w:val="00F7058A"/>
    <w:rsid w:val="00F724AE"/>
    <w:rsid w:val="00F75263"/>
    <w:rsid w:val="00FB21C5"/>
    <w:rsid w:val="00FB4023"/>
    <w:rsid w:val="00FB58AA"/>
    <w:rsid w:val="00FC32ED"/>
    <w:rsid w:val="00FD407F"/>
    <w:rsid w:val="00FF0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15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5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EE4B57"/>
    <w:rPr>
      <w:b/>
      <w:bCs/>
    </w:rPr>
  </w:style>
  <w:style w:type="character" w:styleId="Emphasis">
    <w:name w:val="Emphasis"/>
    <w:basedOn w:val="DefaultParagraphFont"/>
    <w:uiPriority w:val="20"/>
    <w:qFormat/>
    <w:rsid w:val="00EE4B57"/>
    <w:rPr>
      <w:i/>
      <w:iCs/>
    </w:rPr>
  </w:style>
  <w:style w:type="paragraph" w:styleId="NoSpacing">
    <w:name w:val="No Spacing"/>
    <w:uiPriority w:val="1"/>
    <w:qFormat/>
    <w:rsid w:val="00EE4B5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E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B57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EE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E4B5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57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B5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7138"/>
  </w:style>
  <w:style w:type="character" w:styleId="Hyperlink">
    <w:name w:val="Hyperlink"/>
    <w:basedOn w:val="DefaultParagraphFont"/>
    <w:uiPriority w:val="99"/>
    <w:unhideWhenUsed/>
    <w:rsid w:val="00584F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5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EE4B57"/>
    <w:rPr>
      <w:b/>
      <w:bCs/>
    </w:rPr>
  </w:style>
  <w:style w:type="character" w:styleId="Emphasis">
    <w:name w:val="Emphasis"/>
    <w:basedOn w:val="DefaultParagraphFont"/>
    <w:uiPriority w:val="20"/>
    <w:qFormat/>
    <w:rsid w:val="00EE4B57"/>
    <w:rPr>
      <w:i/>
      <w:iCs/>
    </w:rPr>
  </w:style>
  <w:style w:type="paragraph" w:styleId="NoSpacing">
    <w:name w:val="No Spacing"/>
    <w:uiPriority w:val="1"/>
    <w:qFormat/>
    <w:rsid w:val="00EE4B5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E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B57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EE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E4B5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57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B5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7138"/>
  </w:style>
  <w:style w:type="character" w:styleId="Hyperlink">
    <w:name w:val="Hyperlink"/>
    <w:basedOn w:val="DefaultParagraphFont"/>
    <w:uiPriority w:val="99"/>
    <w:unhideWhenUsed/>
    <w:rsid w:val="00584F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A22C-5F42-4BF1-A57A-175F0A48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magelan</dc:creator>
  <cp:lastModifiedBy>PC1</cp:lastModifiedBy>
  <cp:revision>2</cp:revision>
  <cp:lastPrinted>2022-10-06T13:10:00Z</cp:lastPrinted>
  <dcterms:created xsi:type="dcterms:W3CDTF">2024-12-17T11:30:00Z</dcterms:created>
  <dcterms:modified xsi:type="dcterms:W3CDTF">2024-12-17T11:30:00Z</dcterms:modified>
</cp:coreProperties>
</file>